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368C" w14:textId="77777777" w:rsidR="001E4F9E" w:rsidRDefault="001E4F9E" w:rsidP="001E4F9E">
      <w:pPr>
        <w:pStyle w:val="NoSpacing"/>
        <w:jc w:val="center"/>
        <w:rPr>
          <w:b/>
        </w:rPr>
      </w:pPr>
      <w:r>
        <w:rPr>
          <w:b/>
        </w:rPr>
        <w:t>TOWN OF AMHERST INDUSTRIAL DEVELOPMENT AGENCY</w:t>
      </w:r>
    </w:p>
    <w:p w14:paraId="6A3F7312" w14:textId="42B9477E" w:rsidR="001E4F9E" w:rsidRDefault="001E4F9E" w:rsidP="001E4F9E">
      <w:pPr>
        <w:pStyle w:val="NoSpacing"/>
        <w:jc w:val="center"/>
        <w:rPr>
          <w:b/>
          <w:bCs/>
        </w:rPr>
      </w:pPr>
      <w:r>
        <w:rPr>
          <w:b/>
          <w:bCs/>
        </w:rPr>
        <w:t>Minutes of the 535</w:t>
      </w:r>
      <w:r w:rsidRPr="00122096">
        <w:rPr>
          <w:b/>
          <w:bCs/>
          <w:vertAlign w:val="superscript"/>
        </w:rPr>
        <w:t>th</w:t>
      </w:r>
      <w:r>
        <w:rPr>
          <w:b/>
          <w:bCs/>
        </w:rPr>
        <w:t xml:space="preserve">   Meeting</w:t>
      </w:r>
    </w:p>
    <w:p w14:paraId="1F2E6E0E" w14:textId="78E8099B" w:rsidR="001E4F9E" w:rsidRDefault="001E4F9E" w:rsidP="001E4F9E">
      <w:pPr>
        <w:pStyle w:val="NoSpacing"/>
        <w:jc w:val="center"/>
        <w:rPr>
          <w:b/>
          <w:bCs/>
        </w:rPr>
      </w:pPr>
      <w:r>
        <w:rPr>
          <w:b/>
          <w:bCs/>
        </w:rPr>
        <w:t>Friday,  May 20, 2022 – 8:35 am – via Zoom</w:t>
      </w:r>
    </w:p>
    <w:p w14:paraId="5340D3DF" w14:textId="77777777" w:rsidR="001E4F9E" w:rsidRDefault="001E4F9E" w:rsidP="001E4F9E">
      <w:pPr>
        <w:pStyle w:val="NoSpacing"/>
        <w:jc w:val="center"/>
        <w:rPr>
          <w:b/>
          <w:bCs/>
        </w:rPr>
      </w:pPr>
      <w:r>
        <w:rPr>
          <w:b/>
          <w:bCs/>
        </w:rPr>
        <w:t xml:space="preserve">James J. Allen Boardroom </w:t>
      </w:r>
    </w:p>
    <w:p w14:paraId="790CE21B" w14:textId="77777777" w:rsidR="001E4F9E" w:rsidRDefault="001E4F9E" w:rsidP="001E4F9E">
      <w:pPr>
        <w:pStyle w:val="NoSpacing"/>
        <w:jc w:val="center"/>
        <w:rPr>
          <w:b/>
        </w:rPr>
      </w:pPr>
      <w:r>
        <w:rPr>
          <w:b/>
        </w:rPr>
        <w:t>Agency Offices, 4287 Main Street</w:t>
      </w:r>
    </w:p>
    <w:p w14:paraId="215B1394" w14:textId="77777777" w:rsidR="001E4F9E" w:rsidRDefault="001E4F9E" w:rsidP="001E4F9E">
      <w:pPr>
        <w:pStyle w:val="NoSpacing"/>
      </w:pPr>
    </w:p>
    <w:p w14:paraId="3E0AD5E1" w14:textId="1C37119C" w:rsidR="001E4F9E" w:rsidRDefault="001E4F9E" w:rsidP="001E4F9E">
      <w:pPr>
        <w:pStyle w:val="NoSpacing"/>
        <w:ind w:left="720" w:firstLine="720"/>
        <w:rPr>
          <w:rFonts w:cstheme="minorHAnsi"/>
        </w:rPr>
      </w:pPr>
      <w:r>
        <w:rPr>
          <w:rFonts w:cstheme="minorHAnsi"/>
        </w:rPr>
        <w:t>PRESENT:</w:t>
      </w:r>
      <w:r>
        <w:rPr>
          <w:rFonts w:cstheme="minorHAnsi"/>
        </w:rPr>
        <w:tab/>
      </w:r>
      <w:r>
        <w:rPr>
          <w:rFonts w:cstheme="minorHAnsi"/>
        </w:rPr>
        <w:tab/>
      </w:r>
      <w:r>
        <w:rPr>
          <w:rFonts w:cstheme="minorHAnsi"/>
        </w:rPr>
        <w:tab/>
        <w:t>William Tuyn</w:t>
      </w:r>
    </w:p>
    <w:p w14:paraId="40BBECA9" w14:textId="77777777" w:rsidR="001E4F9E" w:rsidRDefault="001E4F9E" w:rsidP="001E4F9E">
      <w:pPr>
        <w:pStyle w:val="NoSpacing"/>
        <w:ind w:left="3600" w:firstLine="720"/>
        <w:rPr>
          <w:rFonts w:cstheme="minorHAnsi"/>
        </w:rPr>
      </w:pPr>
      <w:r>
        <w:rPr>
          <w:rFonts w:cstheme="minorHAnsi"/>
        </w:rPr>
        <w:t>Anthony Agostino</w:t>
      </w:r>
    </w:p>
    <w:p w14:paraId="0472D3A8" w14:textId="77777777" w:rsidR="001E4F9E" w:rsidRDefault="001E4F9E" w:rsidP="001E4F9E">
      <w:pPr>
        <w:pStyle w:val="NoSpacing"/>
        <w:ind w:left="3600" w:firstLine="720"/>
        <w:rPr>
          <w:rFonts w:cstheme="minorHAnsi"/>
        </w:rPr>
      </w:pPr>
      <w:r>
        <w:rPr>
          <w:rFonts w:cstheme="minorHAnsi"/>
        </w:rPr>
        <w:t>Timothy Drury</w:t>
      </w:r>
    </w:p>
    <w:p w14:paraId="442E99B7" w14:textId="77777777" w:rsidR="001E4F9E" w:rsidRDefault="001E4F9E" w:rsidP="001E4F9E">
      <w:pPr>
        <w:pStyle w:val="NoSpacing"/>
        <w:ind w:left="3600" w:firstLine="720"/>
        <w:rPr>
          <w:rFonts w:cstheme="minorHAnsi"/>
        </w:rPr>
      </w:pPr>
      <w:r>
        <w:rPr>
          <w:rFonts w:cstheme="minorHAnsi"/>
        </w:rPr>
        <w:t>Hadar Borden</w:t>
      </w:r>
    </w:p>
    <w:p w14:paraId="4ACBD879" w14:textId="77777777" w:rsidR="001E4F9E" w:rsidRDefault="001E4F9E" w:rsidP="001E4F9E">
      <w:pPr>
        <w:pStyle w:val="NoSpacing"/>
        <w:ind w:left="3600" w:firstLine="720"/>
        <w:rPr>
          <w:rFonts w:cstheme="minorHAnsi"/>
        </w:rPr>
      </w:pPr>
      <w:r>
        <w:rPr>
          <w:rFonts w:cstheme="minorHAnsi"/>
        </w:rPr>
        <w:t>Frank LoTempio, III</w:t>
      </w:r>
    </w:p>
    <w:p w14:paraId="093C6F61" w14:textId="77777777" w:rsidR="001E4F9E" w:rsidRDefault="001E4F9E" w:rsidP="001E4F9E">
      <w:pPr>
        <w:pStyle w:val="NoSpacing"/>
        <w:ind w:left="3600" w:firstLine="720"/>
        <w:rPr>
          <w:rFonts w:cstheme="minorHAnsi"/>
        </w:rPr>
      </w:pPr>
      <w:r>
        <w:rPr>
          <w:rFonts w:cstheme="minorHAnsi"/>
        </w:rPr>
        <w:t>Nicole Gavigan</w:t>
      </w:r>
    </w:p>
    <w:p w14:paraId="6E899269" w14:textId="77777777" w:rsidR="001E4F9E" w:rsidRDefault="001E4F9E" w:rsidP="001E4F9E">
      <w:pPr>
        <w:pStyle w:val="NoSpacing"/>
        <w:ind w:left="3600" w:firstLine="720"/>
        <w:rPr>
          <w:rFonts w:cstheme="minorHAnsi"/>
        </w:rPr>
      </w:pPr>
      <w:r>
        <w:rPr>
          <w:rFonts w:cstheme="minorHAnsi"/>
        </w:rPr>
        <w:t>David S. Mingoia, Executive Director</w:t>
      </w:r>
    </w:p>
    <w:p w14:paraId="2EC2AC7F" w14:textId="77777777" w:rsidR="001E4F9E" w:rsidRDefault="001E4F9E" w:rsidP="001E4F9E">
      <w:pPr>
        <w:pStyle w:val="NoSpacing"/>
        <w:ind w:left="3600" w:firstLine="720"/>
        <w:rPr>
          <w:rFonts w:cstheme="minorHAnsi"/>
        </w:rPr>
      </w:pPr>
      <w:r>
        <w:rPr>
          <w:rFonts w:cstheme="minorHAnsi"/>
        </w:rPr>
        <w:t>Kevin J. Zanner, Hurwitz &amp; Fine PC</w:t>
      </w:r>
    </w:p>
    <w:p w14:paraId="7D6062C5" w14:textId="77777777" w:rsidR="001E4F9E" w:rsidRDefault="001E4F9E" w:rsidP="001E4F9E">
      <w:pPr>
        <w:pStyle w:val="NoSpacing"/>
        <w:rPr>
          <w:rFonts w:cstheme="minorHAnsi"/>
        </w:rPr>
      </w:pPr>
    </w:p>
    <w:p w14:paraId="75BA0936" w14:textId="77777777" w:rsidR="001E4F9E" w:rsidRDefault="001E4F9E" w:rsidP="001E4F9E">
      <w:pPr>
        <w:pStyle w:val="NoSpacing"/>
        <w:ind w:left="720" w:firstLine="720"/>
        <w:rPr>
          <w:rFonts w:cstheme="minorHAnsi"/>
        </w:rPr>
      </w:pPr>
      <w:r>
        <w:rPr>
          <w:rFonts w:cstheme="minorHAnsi"/>
        </w:rPr>
        <w:t>EXCUSED:</w:t>
      </w:r>
      <w:r>
        <w:rPr>
          <w:rFonts w:cstheme="minorHAnsi"/>
        </w:rPr>
        <w:tab/>
      </w:r>
      <w:r>
        <w:rPr>
          <w:rFonts w:cstheme="minorHAnsi"/>
        </w:rPr>
        <w:tab/>
      </w:r>
      <w:r>
        <w:rPr>
          <w:rFonts w:cstheme="minorHAnsi"/>
        </w:rPr>
        <w:tab/>
        <w:t>Carlton N. Brock, Jr.</w:t>
      </w:r>
    </w:p>
    <w:p w14:paraId="12A22E48" w14:textId="77777777" w:rsidR="001E4F9E" w:rsidRDefault="001E4F9E" w:rsidP="001E4F9E">
      <w:pPr>
        <w:pStyle w:val="NoSpacing"/>
        <w:rPr>
          <w:rFonts w:cstheme="minorHAnsi"/>
        </w:rPr>
      </w:pPr>
    </w:p>
    <w:p w14:paraId="72D62924" w14:textId="77777777" w:rsidR="001E4F9E" w:rsidRDefault="001E4F9E" w:rsidP="001E4F9E">
      <w:pPr>
        <w:pStyle w:val="NoSpacing"/>
        <w:ind w:left="720" w:firstLine="720"/>
        <w:rPr>
          <w:rFonts w:cstheme="minorHAnsi"/>
        </w:rPr>
      </w:pPr>
      <w:r>
        <w:rPr>
          <w:rFonts w:cstheme="minorHAnsi"/>
        </w:rPr>
        <w:t>GUESTS via Zoom:</w:t>
      </w:r>
      <w:r>
        <w:rPr>
          <w:rFonts w:cstheme="minorHAnsi"/>
        </w:rPr>
        <w:tab/>
      </w:r>
      <w:r>
        <w:rPr>
          <w:rFonts w:cstheme="minorHAnsi"/>
        </w:rPr>
        <w:tab/>
        <w:t>AIDA Staff</w:t>
      </w:r>
    </w:p>
    <w:p w14:paraId="1CF531A2" w14:textId="77777777" w:rsidR="001E4F9E" w:rsidRDefault="001E4F9E" w:rsidP="001E4F9E">
      <w:pPr>
        <w:pStyle w:val="NoSpacing"/>
        <w:ind w:left="720" w:firstLine="720"/>
        <w:rPr>
          <w:rFonts w:cstheme="minorHAnsi"/>
        </w:rPr>
      </w:pPr>
      <w:r>
        <w:rPr>
          <w:rFonts w:cstheme="minorHAnsi"/>
        </w:rPr>
        <w:tab/>
      </w:r>
      <w:r>
        <w:rPr>
          <w:rFonts w:cstheme="minorHAnsi"/>
        </w:rPr>
        <w:tab/>
      </w:r>
      <w:r>
        <w:rPr>
          <w:rFonts w:cstheme="minorHAnsi"/>
        </w:rPr>
        <w:tab/>
      </w:r>
      <w:r>
        <w:rPr>
          <w:rFonts w:cstheme="minorHAnsi"/>
        </w:rPr>
        <w:tab/>
        <w:t>Jacqualine Berger, TOA Councilmember</w:t>
      </w:r>
    </w:p>
    <w:p w14:paraId="41D1B014" w14:textId="631B7537" w:rsidR="001E4F9E" w:rsidRDefault="001E4F9E" w:rsidP="001E4F9E">
      <w:pPr>
        <w:pStyle w:val="NoSpacing"/>
        <w:ind w:left="720" w:firstLine="720"/>
        <w:rPr>
          <w:rFonts w:cstheme="minorHAnsi"/>
        </w:rPr>
      </w:pPr>
      <w:r>
        <w:rPr>
          <w:rFonts w:cstheme="minorHAnsi"/>
        </w:rPr>
        <w:tab/>
      </w:r>
      <w:r>
        <w:rPr>
          <w:rFonts w:cstheme="minorHAnsi"/>
        </w:rPr>
        <w:tab/>
      </w:r>
      <w:r>
        <w:rPr>
          <w:rFonts w:cstheme="minorHAnsi"/>
        </w:rPr>
        <w:tab/>
      </w:r>
      <w:r>
        <w:rPr>
          <w:rFonts w:cstheme="minorHAnsi"/>
        </w:rPr>
        <w:tab/>
        <w:t>David Tytka, Uniland Development</w:t>
      </w:r>
    </w:p>
    <w:p w14:paraId="381AA760" w14:textId="7193D607" w:rsidR="001E4F9E" w:rsidRDefault="001E4F9E" w:rsidP="001E4F9E">
      <w:pPr>
        <w:pStyle w:val="NoSpacing"/>
        <w:ind w:left="720" w:firstLine="720"/>
        <w:rPr>
          <w:rFonts w:cstheme="minorHAnsi"/>
        </w:rPr>
      </w:pPr>
      <w:r>
        <w:rPr>
          <w:rFonts w:cstheme="minorHAnsi"/>
        </w:rPr>
        <w:tab/>
      </w:r>
      <w:r>
        <w:rPr>
          <w:rFonts w:cstheme="minorHAnsi"/>
        </w:rPr>
        <w:tab/>
      </w:r>
      <w:r>
        <w:rPr>
          <w:rFonts w:cstheme="minorHAnsi"/>
        </w:rPr>
        <w:tab/>
      </w:r>
      <w:r>
        <w:rPr>
          <w:rFonts w:cstheme="minorHAnsi"/>
        </w:rPr>
        <w:tab/>
        <w:t>Paul Bliss, MEL Investors, LP</w:t>
      </w:r>
    </w:p>
    <w:p w14:paraId="245CC37D" w14:textId="77777777" w:rsidR="001E4F9E" w:rsidRDefault="001E4F9E" w:rsidP="001E4F9E">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15C44C2F" w14:textId="77777777" w:rsidR="001E4F9E" w:rsidRDefault="001E4F9E" w:rsidP="001E4F9E">
      <w:pPr>
        <w:pStyle w:val="NoSpacing"/>
        <w:ind w:firstLine="720"/>
        <w:rPr>
          <w:rFonts w:cstheme="minorHAnsi"/>
        </w:rPr>
      </w:pPr>
      <w:r>
        <w:rPr>
          <w:rFonts w:cstheme="minorHAnsi"/>
        </w:rPr>
        <w:t xml:space="preserve"> Vice Chairman William Tuyn </w:t>
      </w:r>
      <w:r>
        <w:rPr>
          <w:rFonts w:cstheme="minorHAnsi"/>
          <w:bCs/>
        </w:rPr>
        <w:t>called the meeting to order and reminded everyone the meeting was being video recorded and live-streamed.</w:t>
      </w:r>
    </w:p>
    <w:p w14:paraId="26AB5C46" w14:textId="77777777" w:rsidR="001E4F9E" w:rsidRDefault="001E4F9E" w:rsidP="001E4F9E">
      <w:pPr>
        <w:pStyle w:val="NoSpacing"/>
        <w:rPr>
          <w:rFonts w:cstheme="minorHAnsi"/>
          <w:bCs/>
        </w:rPr>
      </w:pPr>
    </w:p>
    <w:p w14:paraId="16FFC1EC" w14:textId="77777777" w:rsidR="001E4F9E" w:rsidRDefault="001E4F9E" w:rsidP="001E4F9E">
      <w:pPr>
        <w:pStyle w:val="NoSpacing"/>
        <w:rPr>
          <w:rFonts w:cstheme="minorHAnsi"/>
          <w:b/>
          <w:bCs/>
        </w:rPr>
      </w:pPr>
      <w:r>
        <w:rPr>
          <w:rFonts w:cstheme="minorHAnsi"/>
          <w:b/>
          <w:bCs/>
        </w:rPr>
        <w:t>MINUTES</w:t>
      </w:r>
    </w:p>
    <w:p w14:paraId="6CBF4210" w14:textId="7545EE26" w:rsidR="001E4F9E" w:rsidRDefault="001E4F9E" w:rsidP="001E4F9E">
      <w:pPr>
        <w:pStyle w:val="NoSpacing"/>
        <w:ind w:firstLine="720"/>
        <w:rPr>
          <w:rFonts w:cstheme="minorHAnsi"/>
          <w:bCs/>
        </w:rPr>
      </w:pPr>
      <w:r>
        <w:rPr>
          <w:rFonts w:cstheme="minorHAnsi"/>
          <w:bCs/>
        </w:rPr>
        <w:t>Upon a motion by Frank LoTempio, seconded by Anthony Agostino and unanimously carried, the minutes of the April 2022 meeting were approved as presented.</w:t>
      </w:r>
    </w:p>
    <w:p w14:paraId="00565D06" w14:textId="77777777" w:rsidR="001E4F9E" w:rsidRDefault="001E4F9E" w:rsidP="001E4F9E">
      <w:pPr>
        <w:pStyle w:val="NoSpacing"/>
        <w:ind w:firstLine="720"/>
        <w:rPr>
          <w:rFonts w:cstheme="minorHAnsi"/>
          <w:bCs/>
        </w:rPr>
      </w:pPr>
    </w:p>
    <w:p w14:paraId="0C3B5060" w14:textId="77777777" w:rsidR="001E4F9E" w:rsidRDefault="001E4F9E" w:rsidP="001E4F9E">
      <w:pPr>
        <w:pStyle w:val="NoSpacing"/>
        <w:rPr>
          <w:rFonts w:cstheme="minorHAnsi"/>
          <w:b/>
          <w:bCs/>
        </w:rPr>
      </w:pPr>
      <w:r>
        <w:rPr>
          <w:rFonts w:cstheme="minorHAnsi"/>
          <w:b/>
          <w:bCs/>
        </w:rPr>
        <w:t>BILLS &amp; COMMUNICATIONS</w:t>
      </w:r>
    </w:p>
    <w:p w14:paraId="4B994C82" w14:textId="194213BD" w:rsidR="00FD7027" w:rsidRDefault="00FD7027" w:rsidP="00FD7027">
      <w:pPr>
        <w:pStyle w:val="NoSpacing"/>
        <w:ind w:firstLine="720"/>
        <w:rPr>
          <w:bCs/>
        </w:rPr>
      </w:pPr>
      <w:r>
        <w:rPr>
          <w:bCs/>
        </w:rPr>
        <w:t>The board was provided a copy of the Town of Amherst 2022 PILOT Exemption Report which found that the PILOTs collected in 2022 were in order and that there were no reportable findings. There were no comments.</w:t>
      </w:r>
    </w:p>
    <w:p w14:paraId="10862BD7" w14:textId="77777777" w:rsidR="001E4F9E" w:rsidRDefault="001E4F9E" w:rsidP="001E4F9E">
      <w:pPr>
        <w:pStyle w:val="NoSpacing"/>
        <w:rPr>
          <w:rFonts w:cstheme="minorHAnsi"/>
          <w:bCs/>
        </w:rPr>
      </w:pPr>
    </w:p>
    <w:p w14:paraId="064C8291" w14:textId="77777777" w:rsidR="001E4F9E" w:rsidRDefault="001E4F9E" w:rsidP="001E4F9E">
      <w:pPr>
        <w:pStyle w:val="NoSpacing"/>
        <w:rPr>
          <w:rFonts w:cstheme="minorHAnsi"/>
          <w:b/>
          <w:bCs/>
        </w:rPr>
      </w:pPr>
      <w:r>
        <w:rPr>
          <w:rFonts w:cstheme="minorHAnsi"/>
          <w:b/>
          <w:bCs/>
        </w:rPr>
        <w:t>TREASURER’S REPORT</w:t>
      </w:r>
    </w:p>
    <w:p w14:paraId="4039B5A4" w14:textId="2EA8516B" w:rsidR="001E4F9E" w:rsidRDefault="001E4F9E" w:rsidP="001E4F9E">
      <w:pPr>
        <w:pStyle w:val="NoSpacing"/>
        <w:ind w:firstLine="720"/>
        <w:rPr>
          <w:rFonts w:cstheme="minorHAnsi"/>
          <w:bCs/>
        </w:rPr>
      </w:pPr>
      <w:r>
        <w:rPr>
          <w:rFonts w:cstheme="minorHAnsi"/>
          <w:bCs/>
        </w:rPr>
        <w:t xml:space="preserve">Upon a motion by Frank LoTempio, seconded by Hadar Borden and unanimously carried, the Treasurer’s Report for </w:t>
      </w:r>
      <w:r w:rsidR="00475A0D">
        <w:rPr>
          <w:rFonts w:cstheme="minorHAnsi"/>
          <w:bCs/>
        </w:rPr>
        <w:t>April</w:t>
      </w:r>
      <w:r>
        <w:rPr>
          <w:rFonts w:cstheme="minorHAnsi"/>
          <w:bCs/>
        </w:rPr>
        <w:t xml:space="preserve"> 2022 was approved as presented.</w:t>
      </w:r>
    </w:p>
    <w:p w14:paraId="00FA1A91" w14:textId="77777777" w:rsidR="001E4F9E" w:rsidRDefault="001E4F9E" w:rsidP="001E4F9E">
      <w:pPr>
        <w:pStyle w:val="NoSpacing"/>
        <w:rPr>
          <w:rFonts w:cstheme="minorHAnsi"/>
          <w:b/>
          <w:bCs/>
        </w:rPr>
      </w:pPr>
    </w:p>
    <w:p w14:paraId="15D9D2D1" w14:textId="77777777" w:rsidR="001E4F9E" w:rsidRDefault="001E4F9E" w:rsidP="001E4F9E">
      <w:pPr>
        <w:pStyle w:val="NoSpacing"/>
        <w:rPr>
          <w:rFonts w:cstheme="minorHAnsi"/>
          <w:bCs/>
        </w:rPr>
      </w:pPr>
      <w:r>
        <w:rPr>
          <w:rFonts w:cstheme="minorHAnsi"/>
          <w:b/>
          <w:bCs/>
        </w:rPr>
        <w:t>PUBLIC COMMENT</w:t>
      </w:r>
    </w:p>
    <w:p w14:paraId="607960DC" w14:textId="0A484E24" w:rsidR="001E4F9E" w:rsidRDefault="001E4F9E" w:rsidP="001E4F9E">
      <w:pPr>
        <w:pStyle w:val="NoSpacing"/>
        <w:ind w:firstLine="720"/>
        <w:rPr>
          <w:rFonts w:cstheme="minorHAnsi"/>
          <w:bCs/>
        </w:rPr>
      </w:pPr>
      <w:r>
        <w:rPr>
          <w:rFonts w:cstheme="minorHAnsi"/>
          <w:bCs/>
        </w:rPr>
        <w:t>There was no Public Comment at this meeting.</w:t>
      </w:r>
    </w:p>
    <w:p w14:paraId="12EA6D82" w14:textId="77777777" w:rsidR="00475A0D" w:rsidRDefault="00475A0D" w:rsidP="001E4F9E">
      <w:pPr>
        <w:pStyle w:val="NoSpacing"/>
        <w:ind w:firstLine="720"/>
        <w:rPr>
          <w:rFonts w:cstheme="minorHAnsi"/>
          <w:bCs/>
        </w:rPr>
      </w:pPr>
    </w:p>
    <w:p w14:paraId="2B85C176" w14:textId="77777777" w:rsidR="001E4F9E" w:rsidRPr="0049044D" w:rsidRDefault="001E4F9E" w:rsidP="001E4F9E">
      <w:pPr>
        <w:pStyle w:val="NoSpacing"/>
        <w:rPr>
          <w:rFonts w:cstheme="minorHAnsi"/>
          <w:bCs/>
        </w:rPr>
      </w:pPr>
      <w:r>
        <w:rPr>
          <w:rFonts w:cstheme="minorHAnsi"/>
          <w:b/>
        </w:rPr>
        <w:t>EXECUTIVE DIRECTOR’S REPORT</w:t>
      </w:r>
    </w:p>
    <w:p w14:paraId="455B8C75" w14:textId="00B2D908" w:rsidR="001E4F9E" w:rsidRDefault="001E4F9E" w:rsidP="001E4F9E">
      <w:pPr>
        <w:pStyle w:val="NoSpacing"/>
        <w:rPr>
          <w:rFonts w:cstheme="minorHAnsi"/>
          <w:bCs/>
        </w:rPr>
      </w:pPr>
      <w:r>
        <w:rPr>
          <w:rFonts w:cstheme="minorHAnsi"/>
          <w:bCs/>
        </w:rPr>
        <w:tab/>
        <w:t>Attached to the minutes is the Executive Director’s Report.</w:t>
      </w:r>
    </w:p>
    <w:p w14:paraId="683CA6A0" w14:textId="712C430F" w:rsidR="007C7593" w:rsidRDefault="007C7593" w:rsidP="007C7593">
      <w:pPr>
        <w:pStyle w:val="NoSpacing"/>
        <w:ind w:firstLine="720"/>
        <w:rPr>
          <w:rFonts w:cstheme="minorHAnsi"/>
          <w:bCs/>
        </w:rPr>
      </w:pPr>
      <w:r>
        <w:rPr>
          <w:rFonts w:cstheme="minorHAnsi"/>
          <w:bCs/>
        </w:rPr>
        <w:t>Executive Director Mingoia asked the Board to join him in congratulating AIDA staff member Jon O’Rourke on his upcoming retirement.  Mr. Mingoia presented Mr. O’Rourke with a plaque thanking him for his service to the Town of Amherst and to the Agency.</w:t>
      </w:r>
    </w:p>
    <w:p w14:paraId="4A157B61" w14:textId="77777777" w:rsidR="007C7593" w:rsidRDefault="007C7593" w:rsidP="001E4F9E">
      <w:pPr>
        <w:pStyle w:val="NoSpacing"/>
        <w:rPr>
          <w:rFonts w:cstheme="minorHAnsi"/>
          <w:bCs/>
        </w:rPr>
      </w:pPr>
    </w:p>
    <w:p w14:paraId="64282E02" w14:textId="77777777" w:rsidR="001E4F9E" w:rsidRDefault="001E4F9E" w:rsidP="001E4F9E">
      <w:pPr>
        <w:pStyle w:val="NoSpacing"/>
        <w:rPr>
          <w:rFonts w:cstheme="minorHAnsi"/>
          <w:bCs/>
        </w:rPr>
      </w:pPr>
    </w:p>
    <w:p w14:paraId="7479E3D5" w14:textId="77777777" w:rsidR="001E4F9E" w:rsidRDefault="001E4F9E" w:rsidP="001E4F9E">
      <w:pPr>
        <w:pStyle w:val="NoSpacing"/>
        <w:rPr>
          <w:rFonts w:cstheme="minorHAnsi"/>
          <w:b/>
        </w:rPr>
      </w:pPr>
      <w:r>
        <w:rPr>
          <w:rFonts w:cstheme="minorHAnsi"/>
          <w:b/>
        </w:rPr>
        <w:t>COMMITTEE REPORTS</w:t>
      </w:r>
    </w:p>
    <w:p w14:paraId="03264BCF" w14:textId="77777777" w:rsidR="001E4F9E" w:rsidRDefault="001E4F9E" w:rsidP="001E4F9E">
      <w:pPr>
        <w:pStyle w:val="NoSpacing"/>
        <w:rPr>
          <w:rFonts w:cstheme="minorHAnsi"/>
          <w:bCs/>
        </w:rPr>
      </w:pPr>
      <w:r>
        <w:rPr>
          <w:rFonts w:cstheme="minorHAnsi"/>
          <w:b/>
        </w:rPr>
        <w:tab/>
      </w:r>
      <w:r>
        <w:rPr>
          <w:rFonts w:cstheme="minorHAnsi"/>
          <w:bCs/>
        </w:rPr>
        <w:t>There were no Committee Reports presented at this meeting.</w:t>
      </w:r>
    </w:p>
    <w:p w14:paraId="6F36E730" w14:textId="77777777" w:rsidR="001E4F9E" w:rsidRDefault="001E4F9E" w:rsidP="001E4F9E">
      <w:pPr>
        <w:pStyle w:val="NoSpacing"/>
        <w:rPr>
          <w:rFonts w:cstheme="minorHAnsi"/>
          <w:bCs/>
        </w:rPr>
      </w:pPr>
    </w:p>
    <w:p w14:paraId="285015FA" w14:textId="16FBF4EE" w:rsidR="001E4F9E" w:rsidRDefault="001E4F9E" w:rsidP="001E4F9E">
      <w:pPr>
        <w:pStyle w:val="NoSpacing"/>
        <w:rPr>
          <w:rFonts w:cstheme="minorHAnsi"/>
          <w:b/>
        </w:rPr>
      </w:pPr>
      <w:r>
        <w:rPr>
          <w:rFonts w:cstheme="minorHAnsi"/>
          <w:b/>
        </w:rPr>
        <w:t>UNFINISHED BUSINESS</w:t>
      </w:r>
    </w:p>
    <w:p w14:paraId="2367D3D7" w14:textId="77777777" w:rsidR="001E4F9E" w:rsidRDefault="001E4F9E" w:rsidP="001E4F9E">
      <w:pPr>
        <w:pStyle w:val="NoSpacing"/>
        <w:rPr>
          <w:rFonts w:cstheme="minorHAnsi"/>
          <w:bCs/>
        </w:rPr>
      </w:pPr>
      <w:r>
        <w:rPr>
          <w:rFonts w:cstheme="minorHAnsi"/>
          <w:b/>
        </w:rPr>
        <w:tab/>
      </w:r>
      <w:r>
        <w:rPr>
          <w:rFonts w:cstheme="minorHAnsi"/>
          <w:bCs/>
        </w:rPr>
        <w:t>There was no Unfinished Business presented at this meeting.</w:t>
      </w:r>
    </w:p>
    <w:p w14:paraId="6136A589" w14:textId="77777777" w:rsidR="001E4F9E" w:rsidRDefault="001E4F9E" w:rsidP="001E4F9E">
      <w:pPr>
        <w:pStyle w:val="NoSpacing"/>
        <w:rPr>
          <w:rFonts w:cstheme="minorHAnsi"/>
          <w:bCs/>
        </w:rPr>
      </w:pPr>
    </w:p>
    <w:p w14:paraId="08796F16" w14:textId="486C98FC" w:rsidR="001E4F9E" w:rsidRDefault="001E4F9E" w:rsidP="001E4F9E">
      <w:pPr>
        <w:pStyle w:val="NoSpacing"/>
        <w:rPr>
          <w:rFonts w:cstheme="minorHAnsi"/>
          <w:b/>
        </w:rPr>
      </w:pPr>
      <w:r>
        <w:rPr>
          <w:rFonts w:cstheme="minorHAnsi"/>
          <w:b/>
        </w:rPr>
        <w:t>NEW BUSINESS</w:t>
      </w:r>
    </w:p>
    <w:p w14:paraId="0935CA60" w14:textId="342887E3" w:rsidR="00FD7027" w:rsidRDefault="00FD7027" w:rsidP="00FD7027">
      <w:pPr>
        <w:pStyle w:val="NoSpacing"/>
        <w:numPr>
          <w:ilvl w:val="0"/>
          <w:numId w:val="1"/>
        </w:numPr>
        <w:rPr>
          <w:rFonts w:cstheme="minorHAnsi"/>
          <w:bCs/>
        </w:rPr>
      </w:pPr>
      <w:r>
        <w:rPr>
          <w:rFonts w:cstheme="minorHAnsi"/>
          <w:bCs/>
        </w:rPr>
        <w:t>6842 Main Street, LLC – Authorization Resolution</w:t>
      </w:r>
    </w:p>
    <w:p w14:paraId="11F1DA79" w14:textId="0657009E" w:rsidR="00FD7027" w:rsidRDefault="00FD7027" w:rsidP="00FD7027">
      <w:pPr>
        <w:pStyle w:val="NoSpacing"/>
        <w:rPr>
          <w:rFonts w:cstheme="minorHAnsi"/>
          <w:bCs/>
        </w:rPr>
      </w:pPr>
    </w:p>
    <w:p w14:paraId="3145619B" w14:textId="7AA0D7BD" w:rsidR="00FD7027" w:rsidRPr="00FD7027" w:rsidRDefault="00FD7027" w:rsidP="00FE2437">
      <w:pPr>
        <w:widowControl w:val="0"/>
        <w:ind w:firstLine="720"/>
        <w:rPr>
          <w:rFonts w:asciiTheme="minorHAnsi" w:hAnsiTheme="minorHAnsi" w:cstheme="minorHAnsi"/>
          <w:color w:val="000000"/>
          <w:kern w:val="2"/>
          <w:sz w:val="22"/>
          <w:szCs w:val="22"/>
          <w14:ligatures w14:val="none"/>
        </w:rPr>
      </w:pPr>
      <w:r w:rsidRPr="00FD7027">
        <w:rPr>
          <w:rFonts w:asciiTheme="minorHAnsi" w:hAnsiTheme="minorHAnsi" w:cstheme="minorHAnsi"/>
          <w:sz w:val="22"/>
          <w:szCs w:val="22"/>
          <w14:ligatures w14:val="none"/>
        </w:rPr>
        <w:t xml:space="preserve">The applicant </w:t>
      </w:r>
      <w:r w:rsidR="00696EFA">
        <w:rPr>
          <w:rFonts w:asciiTheme="minorHAnsi" w:hAnsiTheme="minorHAnsi" w:cstheme="minorHAnsi"/>
          <w:sz w:val="22"/>
          <w:szCs w:val="22"/>
          <w14:ligatures w14:val="none"/>
        </w:rPr>
        <w:t>is requesting authorization for an approximately $18,700,000 lease transaction for</w:t>
      </w:r>
      <w:r w:rsidRPr="00FD7027">
        <w:rPr>
          <w:rFonts w:asciiTheme="minorHAnsi" w:hAnsiTheme="minorHAnsi" w:cstheme="minorHAnsi"/>
          <w:sz w:val="22"/>
          <w:szCs w:val="22"/>
          <w14:ligatures w14:val="none"/>
        </w:rPr>
        <w:t xml:space="preserve"> property</w:t>
      </w:r>
      <w:r w:rsidR="00696EFA">
        <w:rPr>
          <w:rFonts w:asciiTheme="minorHAnsi" w:hAnsiTheme="minorHAnsi" w:cstheme="minorHAnsi"/>
          <w:sz w:val="22"/>
          <w:szCs w:val="22"/>
          <w14:ligatures w14:val="none"/>
        </w:rPr>
        <w:t xml:space="preserve"> located</w:t>
      </w:r>
      <w:r w:rsidRPr="00FD7027">
        <w:rPr>
          <w:rFonts w:asciiTheme="minorHAnsi" w:hAnsiTheme="minorHAnsi" w:cstheme="minorHAnsi"/>
          <w:sz w:val="22"/>
          <w:szCs w:val="22"/>
          <w14:ligatures w14:val="none"/>
        </w:rPr>
        <w:t xml:space="preserve"> at 6842-6846 Main St</w:t>
      </w:r>
      <w:r w:rsidR="00696EFA">
        <w:rPr>
          <w:rFonts w:asciiTheme="minorHAnsi" w:hAnsiTheme="minorHAnsi" w:cstheme="minorHAnsi"/>
          <w:sz w:val="22"/>
          <w:szCs w:val="22"/>
          <w14:ligatures w14:val="none"/>
        </w:rPr>
        <w:t>.  The project will be</w:t>
      </w:r>
      <w:r w:rsidRPr="00FD7027">
        <w:rPr>
          <w:rFonts w:asciiTheme="minorHAnsi" w:hAnsiTheme="minorHAnsi" w:cstheme="minorHAnsi"/>
          <w:sz w:val="22"/>
          <w:szCs w:val="22"/>
          <w14:ligatures w14:val="none"/>
        </w:rPr>
        <w:t xml:space="preserve"> a mixed-use</w:t>
      </w:r>
      <w:r w:rsidR="00696EFA">
        <w:rPr>
          <w:rFonts w:asciiTheme="minorHAnsi" w:hAnsiTheme="minorHAnsi" w:cstheme="minorHAnsi"/>
          <w:sz w:val="22"/>
          <w:szCs w:val="22"/>
          <w14:ligatures w14:val="none"/>
        </w:rPr>
        <w:t>,</w:t>
      </w:r>
      <w:r w:rsidRPr="00FD7027">
        <w:rPr>
          <w:rFonts w:asciiTheme="minorHAnsi" w:hAnsiTheme="minorHAnsi" w:cstheme="minorHAnsi"/>
          <w:sz w:val="22"/>
          <w:szCs w:val="22"/>
          <w14:ligatures w14:val="none"/>
        </w:rPr>
        <w:t xml:space="preserve"> comparable to the recently completed building at 6770-6790 Main St.  The site is currently vacant and generates $38,839 in annual town, county &amp; school taxes.</w:t>
      </w:r>
      <w:r w:rsidR="00696EFA">
        <w:rPr>
          <w:rFonts w:asciiTheme="minorHAnsi" w:hAnsiTheme="minorHAnsi" w:cstheme="minorHAnsi"/>
          <w:sz w:val="22"/>
          <w:szCs w:val="22"/>
          <w14:ligatures w14:val="none"/>
        </w:rPr>
        <w:t xml:space="preserve"> Project is located within the Clarence Central School District.</w:t>
      </w:r>
    </w:p>
    <w:p w14:paraId="4DBE4D8D" w14:textId="77777777" w:rsidR="00FD7027" w:rsidRPr="00FD7027" w:rsidRDefault="00FD7027" w:rsidP="00FD7027">
      <w:pPr>
        <w:widowControl w:val="0"/>
        <w:rPr>
          <w:rFonts w:asciiTheme="minorHAnsi" w:hAnsiTheme="minorHAnsi" w:cstheme="minorHAnsi"/>
          <w:sz w:val="22"/>
          <w:szCs w:val="22"/>
          <w14:ligatures w14:val="none"/>
        </w:rPr>
      </w:pPr>
      <w:r w:rsidRPr="00FD7027">
        <w:rPr>
          <w:rFonts w:asciiTheme="minorHAnsi" w:hAnsiTheme="minorHAnsi" w:cstheme="minorHAnsi"/>
          <w:sz w:val="22"/>
          <w:szCs w:val="22"/>
          <w14:ligatures w14:val="none"/>
        </w:rPr>
        <w:t> </w:t>
      </w:r>
    </w:p>
    <w:p w14:paraId="18B1F6B0" w14:textId="77777777" w:rsidR="00FD7027" w:rsidRPr="00FD7027" w:rsidRDefault="00FD7027" w:rsidP="00FE2437">
      <w:pPr>
        <w:widowControl w:val="0"/>
        <w:ind w:firstLine="720"/>
        <w:rPr>
          <w:rFonts w:asciiTheme="minorHAnsi" w:hAnsiTheme="minorHAnsi" w:cstheme="minorHAnsi"/>
          <w:sz w:val="22"/>
          <w:szCs w:val="22"/>
          <w14:ligatures w14:val="none"/>
        </w:rPr>
      </w:pPr>
      <w:r w:rsidRPr="00FD7027">
        <w:rPr>
          <w:rFonts w:asciiTheme="minorHAnsi" w:hAnsiTheme="minorHAnsi" w:cstheme="minorHAnsi"/>
          <w:sz w:val="22"/>
          <w:szCs w:val="22"/>
          <w14:ligatures w14:val="none"/>
        </w:rPr>
        <w:t>The project is located within a Town Designated Enhancement Zone and an adopted Retrofit Zoning District and includes approximately 80,000 square feet of apartments and 10,000 square feet of retail/office space.  The project will contain 67 apartments with the developer targeting ten units for        workforce housing to enhance live, work play opportunities in a walkable setting.</w:t>
      </w:r>
    </w:p>
    <w:p w14:paraId="7E5176F4" w14:textId="77777777" w:rsidR="00FD7027" w:rsidRPr="00FD7027" w:rsidRDefault="00FD7027" w:rsidP="00FD7027">
      <w:pPr>
        <w:widowControl w:val="0"/>
        <w:rPr>
          <w:rFonts w:asciiTheme="minorHAnsi" w:hAnsiTheme="minorHAnsi" w:cstheme="minorHAnsi"/>
          <w:sz w:val="22"/>
          <w:szCs w:val="22"/>
          <w14:ligatures w14:val="none"/>
        </w:rPr>
      </w:pPr>
      <w:r w:rsidRPr="00FD7027">
        <w:rPr>
          <w:rFonts w:asciiTheme="minorHAnsi" w:hAnsiTheme="minorHAnsi" w:cstheme="minorHAnsi"/>
          <w:sz w:val="22"/>
          <w:szCs w:val="22"/>
          <w14:ligatures w14:val="none"/>
        </w:rPr>
        <w:t> </w:t>
      </w:r>
    </w:p>
    <w:p w14:paraId="164D779D" w14:textId="315749AA" w:rsidR="00FD7027" w:rsidRDefault="00FD7027" w:rsidP="00FE2437">
      <w:pPr>
        <w:widowControl w:val="0"/>
        <w:ind w:firstLine="720"/>
        <w:rPr>
          <w:rFonts w:asciiTheme="minorHAnsi" w:hAnsiTheme="minorHAnsi" w:cstheme="minorHAnsi"/>
          <w:sz w:val="22"/>
          <w:szCs w:val="22"/>
          <w14:ligatures w14:val="none"/>
        </w:rPr>
      </w:pPr>
      <w:r w:rsidRPr="00FD7027">
        <w:rPr>
          <w:rFonts w:asciiTheme="minorHAnsi" w:hAnsiTheme="minorHAnsi" w:cstheme="minorHAnsi"/>
          <w:sz w:val="22"/>
          <w:szCs w:val="22"/>
          <w14:ligatures w14:val="none"/>
        </w:rPr>
        <w:t>The applicant states that Agency assistance is necessary to complete the project as approved by the Town given the enhanced building materials and improvements required in the mixed-used districts and the design advisory board.  Project financing is now much more difficult due to COVID-19 and now requires increased equity on already higher construction and labor costs.  Projects including commercial space are less attractive to lenders.  The inclusion of the workforce housing priced for employees    working at nearby businesses is an additional cost to the project.</w:t>
      </w:r>
    </w:p>
    <w:p w14:paraId="7CB1DC31" w14:textId="4E59310C" w:rsidR="00696EFA" w:rsidRDefault="00696EFA" w:rsidP="00FE2437">
      <w:pPr>
        <w:widowControl w:val="0"/>
        <w:ind w:firstLine="720"/>
        <w:rPr>
          <w:rFonts w:asciiTheme="minorHAnsi" w:hAnsiTheme="minorHAnsi" w:cstheme="minorHAnsi"/>
          <w:sz w:val="22"/>
          <w:szCs w:val="22"/>
          <w14:ligatures w14:val="none"/>
        </w:rPr>
      </w:pPr>
    </w:p>
    <w:p w14:paraId="4EBB6CE7" w14:textId="5DC31546" w:rsidR="00696EFA" w:rsidRDefault="00696EFA" w:rsidP="00FE2437">
      <w:pPr>
        <w:widowControl w:val="0"/>
        <w:ind w:firstLine="720"/>
        <w:rPr>
          <w:rFonts w:asciiTheme="minorHAnsi" w:hAnsiTheme="minorHAnsi" w:cstheme="minorHAnsi"/>
          <w:sz w:val="22"/>
          <w:szCs w:val="22"/>
          <w14:ligatures w14:val="none"/>
        </w:rPr>
      </w:pPr>
      <w:r>
        <w:rPr>
          <w:rFonts w:asciiTheme="minorHAnsi" w:hAnsiTheme="minorHAnsi" w:cstheme="minorHAnsi"/>
          <w:sz w:val="22"/>
          <w:szCs w:val="22"/>
          <w14:ligatures w14:val="none"/>
        </w:rPr>
        <w:t>Frank LoTempio made a motion to approve the project, with Anthony Agostino seconding the motion.</w:t>
      </w:r>
    </w:p>
    <w:p w14:paraId="14182B9C" w14:textId="7E4DAD86" w:rsidR="00696EFA" w:rsidRDefault="00696EFA" w:rsidP="00FE2437">
      <w:pPr>
        <w:widowControl w:val="0"/>
        <w:ind w:firstLine="720"/>
        <w:rPr>
          <w:rFonts w:asciiTheme="minorHAnsi" w:hAnsiTheme="minorHAnsi" w:cstheme="minorHAnsi"/>
          <w:sz w:val="22"/>
          <w:szCs w:val="22"/>
          <w14:ligatures w14:val="none"/>
        </w:rPr>
      </w:pPr>
    </w:p>
    <w:p w14:paraId="0506F42E" w14:textId="7953AF3C" w:rsidR="00696EFA" w:rsidRDefault="00696EFA" w:rsidP="00FE2437">
      <w:pPr>
        <w:widowControl w:val="0"/>
        <w:ind w:firstLine="720"/>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After discussion, votes to approve the authorization resolution for 6842 Main Street, LLC project were cast by Tuyn, Agostino, </w:t>
      </w:r>
      <w:r w:rsidR="00F2691E">
        <w:rPr>
          <w:rFonts w:asciiTheme="minorHAnsi" w:hAnsiTheme="minorHAnsi" w:cstheme="minorHAnsi"/>
          <w:sz w:val="22"/>
          <w:szCs w:val="22"/>
          <w14:ligatures w14:val="none"/>
        </w:rPr>
        <w:t>Drury, Borden, LoTempio and Gavigan.  Motion to approve passed by a vote of 6-0.</w:t>
      </w:r>
    </w:p>
    <w:p w14:paraId="1A769712" w14:textId="528E5432" w:rsidR="00F2691E" w:rsidRDefault="00F2691E" w:rsidP="00FE2437">
      <w:pPr>
        <w:widowControl w:val="0"/>
        <w:ind w:firstLine="720"/>
        <w:rPr>
          <w:rFonts w:asciiTheme="minorHAnsi" w:hAnsiTheme="minorHAnsi" w:cstheme="minorHAnsi"/>
          <w:sz w:val="22"/>
          <w:szCs w:val="22"/>
          <w14:ligatures w14:val="none"/>
        </w:rPr>
      </w:pPr>
    </w:p>
    <w:p w14:paraId="3940E705" w14:textId="52FBB36D" w:rsidR="00F2691E" w:rsidRPr="00FD7027" w:rsidRDefault="00F2691E" w:rsidP="00FE2437">
      <w:pPr>
        <w:widowControl w:val="0"/>
        <w:ind w:firstLine="720"/>
        <w:rPr>
          <w:rFonts w:asciiTheme="minorHAnsi" w:hAnsiTheme="minorHAnsi" w:cstheme="minorHAnsi"/>
          <w:sz w:val="22"/>
          <w:szCs w:val="22"/>
          <w14:ligatures w14:val="none"/>
        </w:rPr>
      </w:pPr>
      <w:r>
        <w:rPr>
          <w:rFonts w:asciiTheme="minorHAnsi" w:hAnsiTheme="minorHAnsi" w:cstheme="minorHAnsi"/>
          <w:sz w:val="22"/>
          <w:szCs w:val="22"/>
          <w14:ligatures w14:val="none"/>
        </w:rPr>
        <w:t>9:07 am - Frank LoTempio made a motion to adjourn the meeting. Anthony Agostino seconded the motion to adjourn.  The motion to adjourn passed unanimously by a vote of 6-0.</w:t>
      </w:r>
    </w:p>
    <w:p w14:paraId="34F27703" w14:textId="77777777" w:rsidR="00FD7027" w:rsidRDefault="00FD7027" w:rsidP="00FD7027">
      <w:pPr>
        <w:widowControl w:val="0"/>
        <w:rPr>
          <w14:ligatures w14:val="none"/>
        </w:rPr>
      </w:pPr>
      <w:r>
        <w:rPr>
          <w14:ligatures w14:val="none"/>
        </w:rPr>
        <w:t> </w:t>
      </w:r>
    </w:p>
    <w:p w14:paraId="52BF6AC4" w14:textId="77777777" w:rsidR="00FD7027" w:rsidRPr="00FD7027" w:rsidRDefault="00FD7027" w:rsidP="00FD7027">
      <w:pPr>
        <w:pStyle w:val="NoSpacing"/>
        <w:rPr>
          <w:rFonts w:cstheme="minorHAnsi"/>
          <w:bCs/>
        </w:rPr>
      </w:pPr>
    </w:p>
    <w:p w14:paraId="1ADC42E3" w14:textId="77777777" w:rsidR="00FD10A4" w:rsidRDefault="00FD10A4" w:rsidP="001E4F9E">
      <w:pPr>
        <w:pStyle w:val="NoSpacing"/>
      </w:pPr>
    </w:p>
    <w:sectPr w:rsidR="00FD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137F5"/>
    <w:multiLevelType w:val="hybridMultilevel"/>
    <w:tmpl w:val="A7D2B3E0"/>
    <w:lvl w:ilvl="0" w:tplc="9D344B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943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9E"/>
    <w:rsid w:val="001E4F9E"/>
    <w:rsid w:val="00475A0D"/>
    <w:rsid w:val="00696EFA"/>
    <w:rsid w:val="007C7593"/>
    <w:rsid w:val="00F2691E"/>
    <w:rsid w:val="00FD10A4"/>
    <w:rsid w:val="00FD7027"/>
    <w:rsid w:val="00FE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AB35"/>
  <w15:chartTrackingRefBased/>
  <w15:docId w15:val="{BCC2FC4A-DEEF-4775-81F1-9787C965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27"/>
    <w:pPr>
      <w:spacing w:after="0" w:line="240" w:lineRule="auto"/>
    </w:pPr>
    <w:rPr>
      <w:rFonts w:ascii="Times New Roman" w:eastAsia="Times New Roman" w:hAnsi="Times New Roman" w:cs="Times New Roman"/>
      <w:color w:val="21212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F9E"/>
    <w:pPr>
      <w:spacing w:after="0" w:line="240" w:lineRule="auto"/>
    </w:pPr>
  </w:style>
  <w:style w:type="character" w:styleId="Hyperlink">
    <w:name w:val="Hyperlink"/>
    <w:basedOn w:val="DefaultParagraphFont"/>
    <w:uiPriority w:val="99"/>
    <w:semiHidden/>
    <w:unhideWhenUsed/>
    <w:rsid w:val="001E4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Laure Manuszewski</cp:lastModifiedBy>
  <cp:revision>2</cp:revision>
  <dcterms:created xsi:type="dcterms:W3CDTF">2022-06-01T13:01:00Z</dcterms:created>
  <dcterms:modified xsi:type="dcterms:W3CDTF">2022-06-01T14:40:00Z</dcterms:modified>
</cp:coreProperties>
</file>